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湖南增达生物</w:t>
      </w:r>
      <w:r>
        <w:rPr>
          <w:rFonts w:hint="eastAsia"/>
          <w:sz w:val="32"/>
          <w:szCs w:val="32"/>
          <w:lang w:val="en-US" w:eastAsia="zh-CN"/>
        </w:rPr>
        <w:t>-基因毒杂质</w:t>
      </w:r>
    </w:p>
    <w:p>
      <w:pPr>
        <w:ind w:firstLine="1470" w:firstLineChars="700"/>
        <w:jc w:val="center"/>
        <w:rPr>
          <w:rFonts w:hint="default"/>
          <w:lang w:val="en-US" w:eastAsia="zh-CN"/>
        </w:rPr>
      </w:pPr>
    </w:p>
    <w:tbl>
      <w:tblPr>
        <w:tblStyle w:val="5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06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r>
              <w:drawing>
                <wp:inline distT="0" distB="0" distL="114300" distR="114300">
                  <wp:extent cx="914400" cy="906145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舒尼替尼基因毒杂质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388110" cy="133096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舒尼替尼基因毒杂质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388110" cy="1445260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舒尼替尼基因毒杂质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061085" cy="546735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舒尼替尼基因毒杂质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722755" cy="775335"/>
                  <wp:effectExtent l="0" t="0" r="10795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托匹司他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363345" cy="1077595"/>
                  <wp:effectExtent l="0" t="0" r="8255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t>舒马曲坦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432435" cy="554990"/>
                  <wp:effectExtent l="0" t="0" r="5715" b="165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伏立康唑，酮康唑类基因毒杂质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400050" cy="596265"/>
                  <wp:effectExtent l="0" t="0" r="0" b="133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伏立康唑，酮康唑类基因毒杂质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653415" cy="906145"/>
                  <wp:effectExtent l="0" t="0" r="13335" b="825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利巴韦林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742950" cy="816610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别嘌醇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775335" cy="1003935"/>
                  <wp:effectExtent l="0" t="0" r="5715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别嘌醇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751205" cy="816610"/>
                  <wp:effectExtent l="0" t="0" r="10795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别嘌醇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808355" cy="588010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吲达帕胺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808355" cy="58801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吲达帕胺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697355" cy="1010285"/>
                  <wp:effectExtent l="0" t="0" r="17145" b="1841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卡博替尼基因毒杂质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825625" cy="1097915"/>
                  <wp:effectExtent l="0" t="0" r="3175" b="698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卡博替尼基因毒杂质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489075" cy="895350"/>
                  <wp:effectExtent l="0" t="0" r="1587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卡博替尼基因毒杂质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481965" cy="351155"/>
                  <wp:effectExtent l="0" t="0" r="13335" b="1143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481965" cy="448945"/>
                  <wp:effectExtent l="0" t="0" r="13335" b="762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636905" cy="588010"/>
                  <wp:effectExtent l="0" t="0" r="0" b="254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636905" cy="588010"/>
                  <wp:effectExtent l="0" t="0" r="0" b="254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636905" cy="448945"/>
                  <wp:effectExtent l="0" t="0" r="10795" b="762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297940" cy="351155"/>
                  <wp:effectExtent l="0" t="0" r="0" b="1143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134745" cy="391795"/>
                  <wp:effectExtent l="0" t="0" r="8255" b="825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3068" w:type="dxa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077595" cy="432435"/>
                  <wp:effectExtent l="0" t="0" r="8255" b="571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沙坦类基因毒杂质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760855" cy="1279525"/>
                  <wp:effectExtent l="0" t="0" r="10795" b="15875"/>
                  <wp:docPr id="5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760220" cy="1112520"/>
                  <wp:effectExtent l="0" t="0" r="11430" b="11430"/>
                  <wp:docPr id="5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氯沙坦类基因毒杂质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379855" cy="734695"/>
                  <wp:effectExtent l="0" t="0" r="10795" b="825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氯沙坦类基因毒杂质</w:t>
            </w:r>
          </w:p>
        </w:tc>
        <w:tc>
          <w:tcPr>
            <w:tcW w:w="3068" w:type="dxa"/>
          </w:tcPr>
          <w:p/>
          <w:p/>
          <w:p/>
          <w:p/>
          <w:p>
            <w:r>
              <w:drawing>
                <wp:inline distT="0" distB="0" distL="114300" distR="114300">
                  <wp:extent cx="1273810" cy="734695"/>
                  <wp:effectExtent l="0" t="0" r="2540" b="825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氯沙坦类基因毒杂质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490980" cy="955040"/>
                  <wp:effectExtent l="0" t="0" r="13970" b="1651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bCs/>
              </w:rPr>
            </w:pPr>
            <w:r>
              <w:drawing>
                <wp:inline distT="0" distB="0" distL="114300" distR="114300">
                  <wp:extent cx="1760855" cy="1338580"/>
                  <wp:effectExtent l="0" t="0" r="10795" b="13970"/>
                  <wp:docPr id="4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氯沙坦类基因毒杂质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697990" cy="1219200"/>
                  <wp:effectExtent l="0" t="0" r="1651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049655" cy="957580"/>
                  <wp:effectExtent l="0" t="0" r="17145" b="13970"/>
                  <wp:docPr id="5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奥美沙坦类基因毒杂质1位，及2位亚硝基杂质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809750" cy="1299845"/>
                  <wp:effectExtent l="0" t="0" r="0" b="1460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drawing>
                <wp:inline distT="0" distB="0" distL="114300" distR="114300">
                  <wp:extent cx="1241425" cy="1069975"/>
                  <wp:effectExtent l="0" t="0" r="15875" b="15875"/>
                  <wp:docPr id="4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奥美沙坦类基因毒杂质及2位亚硝基杂质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761490" cy="1544955"/>
                  <wp:effectExtent l="0" t="0" r="10160" b="1714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336675" cy="989965"/>
                  <wp:effectExtent l="0" t="0" r="15875" b="635"/>
                  <wp:docPr id="4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奥美沙坦类基因毒杂质及2位亚硝基杂质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445260" cy="955040"/>
                  <wp:effectExtent l="0" t="0" r="2540" b="1651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奥美沙坦类基因毒杂质及2位亚硝基杂质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830705" cy="603885"/>
                  <wp:effectExtent l="0" t="0" r="17145" b="571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810385" cy="837565"/>
                  <wp:effectExtent l="0" t="0" r="18415" b="635"/>
                  <wp:docPr id="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坎地沙坦酯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285240" cy="617220"/>
                  <wp:effectExtent l="0" t="0" r="10160" b="1143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268095" cy="973455"/>
                  <wp:effectExtent l="0" t="0" r="8255" b="17145"/>
                  <wp:docPr id="4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t>坎地沙坦酯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r>
              <w:drawing>
                <wp:inline distT="0" distB="0" distL="114300" distR="114300">
                  <wp:extent cx="1191895" cy="915035"/>
                  <wp:effectExtent l="0" t="0" r="8255" b="18415"/>
                  <wp:docPr id="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97330" cy="660400"/>
                  <wp:effectExtent l="0" t="0" r="7620" b="635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t>坎地沙坦酯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</w:tc>
        <w:tc>
          <w:tcPr>
            <w:tcW w:w="3068" w:type="dxa"/>
          </w:tcPr>
          <w:p/>
          <w:p>
            <w:r>
              <w:drawing>
                <wp:inline distT="0" distB="0" distL="114300" distR="114300">
                  <wp:extent cx="1200150" cy="6858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1064260" cy="881380"/>
                  <wp:effectExtent l="0" t="0" r="2540" b="13970"/>
                  <wp:docPr id="4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t>坎地沙坦酯</w:t>
            </w:r>
            <w:r>
              <w:rPr>
                <w:rFonts w:hint="eastAsia"/>
                <w:lang w:val="en-US" w:eastAsia="zh-CN"/>
              </w:rPr>
              <w:t>1,2位亚硝基杂质</w:t>
            </w:r>
          </w:p>
          <w:p/>
        </w:tc>
        <w:tc>
          <w:tcPr>
            <w:tcW w:w="2991" w:type="dxa"/>
          </w:tcPr>
          <w:p/>
          <w:p/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761490" cy="976630"/>
                  <wp:effectExtent l="0" t="0" r="10160" b="1397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阿奇</w:t>
            </w:r>
            <w:r>
              <w:rPr>
                <w:rFonts w:ascii="宋体" w:hAnsi="宋体" w:eastAsia="宋体" w:cs="宋体"/>
                <w:sz w:val="24"/>
                <w:szCs w:val="24"/>
              </w:rPr>
              <w:t>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/>
          <w:p>
            <w:r>
              <w:drawing>
                <wp:inline distT="0" distB="0" distL="114300" distR="114300">
                  <wp:extent cx="1411605" cy="665480"/>
                  <wp:effectExtent l="0" t="0" r="17145" b="127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阿奇</w:t>
            </w:r>
            <w:r>
              <w:rPr>
                <w:rFonts w:ascii="宋体" w:hAnsi="宋体" w:eastAsia="宋体" w:cs="宋体"/>
                <w:sz w:val="24"/>
                <w:szCs w:val="24"/>
              </w:rPr>
              <w:t>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  <w:p/>
        </w:tc>
        <w:tc>
          <w:tcPr>
            <w:tcW w:w="3068" w:type="dxa"/>
          </w:tcPr>
          <w:p/>
          <w:p/>
          <w:p>
            <w:r>
              <w:drawing>
                <wp:inline distT="0" distB="0" distL="114300" distR="114300">
                  <wp:extent cx="1611630" cy="977900"/>
                  <wp:effectExtent l="0" t="0" r="7620" b="1270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阿奇</w:t>
            </w:r>
            <w:r>
              <w:rPr>
                <w:rFonts w:ascii="宋体" w:hAnsi="宋体" w:eastAsia="宋体" w:cs="宋体"/>
                <w:sz w:val="24"/>
                <w:szCs w:val="24"/>
              </w:rPr>
              <w:t>沙坦酯</w:t>
            </w:r>
            <w:r>
              <w:rPr>
                <w:rFonts w:hint="eastAsia"/>
                <w:lang w:val="en-US" w:eastAsia="zh-CN"/>
              </w:rPr>
              <w:t>基因毒杂质及2位亚硝基杂质</w:t>
            </w:r>
          </w:p>
          <w:p/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435100" cy="753110"/>
                  <wp:effectExtent l="0" t="0" r="12700" b="889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1283970" cy="923925"/>
                  <wp:effectExtent l="0" t="0" r="11430" b="9525"/>
                  <wp:docPr id="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缬沙坦</w:t>
            </w:r>
            <w:r>
              <w:rPr>
                <w:rFonts w:hint="eastAsia"/>
                <w:lang w:val="en-US" w:eastAsia="zh-CN"/>
              </w:rPr>
              <w:t>1,2位亚硝基杂质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689735" cy="1134745"/>
                  <wp:effectExtent l="0" t="0" r="5715" b="825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缬沙坦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583690" cy="1379855"/>
                  <wp:effectExtent l="0" t="0" r="16510" b="10795"/>
                  <wp:docPr id="5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氨氯地平基因毒杂质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1761490" cy="1297940"/>
                  <wp:effectExtent l="0" t="0" r="10160" b="16510"/>
                  <wp:docPr id="5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氨氯地平基因毒杂质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697355" cy="1400175"/>
                  <wp:effectExtent l="0" t="0" r="17145" b="9525"/>
                  <wp:docPr id="5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氨氯地平基因毒杂质</w:t>
            </w:r>
          </w:p>
        </w:tc>
        <w:tc>
          <w:tcPr>
            <w:tcW w:w="3068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445260" cy="1232535"/>
                  <wp:effectExtent l="0" t="0" r="2540" b="5715"/>
                  <wp:docPr id="5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非洛地平基因毒杂质</w:t>
            </w:r>
          </w:p>
        </w:tc>
        <w:tc>
          <w:tcPr>
            <w:tcW w:w="2991" w:type="dxa"/>
          </w:tcPr>
          <w:p/>
          <w:p>
            <w:r>
              <w:drawing>
                <wp:inline distT="0" distB="0" distL="114300" distR="114300">
                  <wp:extent cx="1760220" cy="862965"/>
                  <wp:effectExtent l="0" t="0" r="11430" b="13335"/>
                  <wp:docPr id="5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乐卡地平基因毒杂质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170940" cy="1110615"/>
                  <wp:effectExtent l="0" t="0" r="10160" b="13335"/>
                  <wp:docPr id="5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lang w:val="en-US" w:eastAsia="zh-CN"/>
              </w:rPr>
              <w:t>硝苯地平基因毒杂质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576705" cy="1035685"/>
                  <wp:effectExtent l="0" t="0" r="4445" b="12065"/>
                  <wp:docPr id="6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贝尼地平基因毒杂质</w:t>
            </w:r>
          </w:p>
        </w:tc>
        <w:tc>
          <w:tcPr>
            <w:tcW w:w="2991" w:type="dxa"/>
          </w:tcPr>
          <w:p/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00050" cy="596265"/>
                  <wp:effectExtent l="0" t="0" r="0" b="13335"/>
                  <wp:docPr id="6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依那普利基因毒杂质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742950" cy="816610"/>
                  <wp:effectExtent l="0" t="0" r="0" b="2540"/>
                  <wp:docPr id="6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别嘌醇基因毒杂质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047750" cy="927735"/>
                  <wp:effectExtent l="0" t="0" r="0" b="5715"/>
                  <wp:docPr id="6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塞来昔布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>
            <w:r>
              <w:drawing>
                <wp:inline distT="0" distB="0" distL="114300" distR="114300">
                  <wp:extent cx="897890" cy="893445"/>
                  <wp:effectExtent l="0" t="0" r="16510" b="1905"/>
                  <wp:docPr id="6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托伐替尼基因毒杂质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r>
              <w:drawing>
                <wp:inline distT="0" distB="0" distL="114300" distR="114300">
                  <wp:extent cx="1273810" cy="1559560"/>
                  <wp:effectExtent l="0" t="0" r="2540" b="2540"/>
                  <wp:docPr id="6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依鲁替尼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809750" cy="1216025"/>
                  <wp:effectExtent l="0" t="0" r="0" b="3175"/>
                  <wp:docPr id="6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奥拉帕尼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/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drawing>
                <wp:inline distT="0" distB="0" distL="114300" distR="114300">
                  <wp:extent cx="710565" cy="914400"/>
                  <wp:effectExtent l="0" t="0" r="13335" b="0"/>
                  <wp:docPr id="6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替莫唑胺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基因毒杂质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/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drawing>
                <wp:inline distT="0" distB="0" distL="114300" distR="114300">
                  <wp:extent cx="742950" cy="914400"/>
                  <wp:effectExtent l="0" t="0" r="0" b="0"/>
                  <wp:docPr id="68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替莫唑胺</w:t>
            </w:r>
            <w:r>
              <w:rPr>
                <w:rFonts w:hint="eastAsia"/>
                <w:lang w:val="en-US" w:eastAsia="zh-CN"/>
              </w:rPr>
              <w:t>基因毒杂质</w:t>
            </w:r>
          </w:p>
        </w:tc>
        <w:tc>
          <w:tcPr>
            <w:tcW w:w="3068" w:type="dxa"/>
          </w:tcPr>
          <w:p>
            <w:r>
              <w:drawing>
                <wp:inline distT="0" distB="0" distL="114300" distR="114300">
                  <wp:extent cx="1457325" cy="1387475"/>
                  <wp:effectExtent l="0" t="0" r="9525" b="3175"/>
                  <wp:docPr id="6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阿昔替尼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基因毒杂质</w:t>
            </w:r>
          </w:p>
        </w:tc>
        <w:tc>
          <w:tcPr>
            <w:tcW w:w="2991" w:type="dxa"/>
          </w:tcPr>
          <w:p>
            <w:pP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增达生物科技有限公司对亚硝基基因毒杂质系列有深入研究，目前已开发几十种相关药物的亚硝基基因毒杂质。所有杂质均随货提供分析报告COA，核磁（NMR），质谱（MASS），液相（HPLC）等结构确证图谱分析，含量标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欢迎广大新老客户来电来函咨询、购买。电话：18711085600 刘先生 QQ：1652923704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3634"/>
    <w:rsid w:val="01D72300"/>
    <w:rsid w:val="02054C39"/>
    <w:rsid w:val="05AB2F72"/>
    <w:rsid w:val="0D7703B3"/>
    <w:rsid w:val="13662559"/>
    <w:rsid w:val="13B47AEB"/>
    <w:rsid w:val="14570293"/>
    <w:rsid w:val="1ABB0203"/>
    <w:rsid w:val="1CF65F89"/>
    <w:rsid w:val="1D623ADE"/>
    <w:rsid w:val="1F3D7876"/>
    <w:rsid w:val="239B68C7"/>
    <w:rsid w:val="259A5D59"/>
    <w:rsid w:val="2A1045B9"/>
    <w:rsid w:val="2E1909F0"/>
    <w:rsid w:val="2F307B50"/>
    <w:rsid w:val="2F3850B8"/>
    <w:rsid w:val="30387EBA"/>
    <w:rsid w:val="30D16F66"/>
    <w:rsid w:val="30FF493C"/>
    <w:rsid w:val="326229C0"/>
    <w:rsid w:val="363630EC"/>
    <w:rsid w:val="37EB196F"/>
    <w:rsid w:val="39517A36"/>
    <w:rsid w:val="3B453068"/>
    <w:rsid w:val="3C79064D"/>
    <w:rsid w:val="3DE438CB"/>
    <w:rsid w:val="430D5011"/>
    <w:rsid w:val="43984E9F"/>
    <w:rsid w:val="45232816"/>
    <w:rsid w:val="45F84E83"/>
    <w:rsid w:val="47614B26"/>
    <w:rsid w:val="48734EFA"/>
    <w:rsid w:val="48B71689"/>
    <w:rsid w:val="4FEB350E"/>
    <w:rsid w:val="5466206C"/>
    <w:rsid w:val="56F46E28"/>
    <w:rsid w:val="59497EB5"/>
    <w:rsid w:val="5AFD0185"/>
    <w:rsid w:val="5CA417F9"/>
    <w:rsid w:val="5D027428"/>
    <w:rsid w:val="5E3D40A4"/>
    <w:rsid w:val="5E5511C8"/>
    <w:rsid w:val="5F551267"/>
    <w:rsid w:val="64402E54"/>
    <w:rsid w:val="649B1021"/>
    <w:rsid w:val="68250ABC"/>
    <w:rsid w:val="68885D76"/>
    <w:rsid w:val="6C3F4F52"/>
    <w:rsid w:val="6DAD686F"/>
    <w:rsid w:val="70E36A4E"/>
    <w:rsid w:val="758954FD"/>
    <w:rsid w:val="7BCE5828"/>
    <w:rsid w:val="7CBC12BE"/>
    <w:rsid w:val="7E6B37E7"/>
    <w:rsid w:val="7FB91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68.emf"/><Relationship Id="rId70" Type="http://schemas.openxmlformats.org/officeDocument/2006/relationships/image" Target="media/image67.emf"/><Relationship Id="rId7" Type="http://schemas.openxmlformats.org/officeDocument/2006/relationships/image" Target="media/image4.emf"/><Relationship Id="rId69" Type="http://schemas.openxmlformats.org/officeDocument/2006/relationships/image" Target="media/image66.emf"/><Relationship Id="rId68" Type="http://schemas.openxmlformats.org/officeDocument/2006/relationships/image" Target="media/image65.emf"/><Relationship Id="rId67" Type="http://schemas.openxmlformats.org/officeDocument/2006/relationships/image" Target="media/image64.emf"/><Relationship Id="rId66" Type="http://schemas.openxmlformats.org/officeDocument/2006/relationships/image" Target="media/image63.emf"/><Relationship Id="rId65" Type="http://schemas.openxmlformats.org/officeDocument/2006/relationships/image" Target="media/image62.emf"/><Relationship Id="rId64" Type="http://schemas.openxmlformats.org/officeDocument/2006/relationships/image" Target="media/image61.emf"/><Relationship Id="rId63" Type="http://schemas.openxmlformats.org/officeDocument/2006/relationships/image" Target="media/image60.emf"/><Relationship Id="rId62" Type="http://schemas.openxmlformats.org/officeDocument/2006/relationships/image" Target="media/image59.emf"/><Relationship Id="rId61" Type="http://schemas.openxmlformats.org/officeDocument/2006/relationships/image" Target="media/image58.emf"/><Relationship Id="rId60" Type="http://schemas.openxmlformats.org/officeDocument/2006/relationships/image" Target="media/image57.emf"/><Relationship Id="rId6" Type="http://schemas.openxmlformats.org/officeDocument/2006/relationships/image" Target="media/image3.emf"/><Relationship Id="rId59" Type="http://schemas.openxmlformats.org/officeDocument/2006/relationships/image" Target="media/image56.emf"/><Relationship Id="rId58" Type="http://schemas.openxmlformats.org/officeDocument/2006/relationships/image" Target="media/image55.emf"/><Relationship Id="rId57" Type="http://schemas.openxmlformats.org/officeDocument/2006/relationships/image" Target="media/image54.emf"/><Relationship Id="rId56" Type="http://schemas.openxmlformats.org/officeDocument/2006/relationships/image" Target="media/image53.emf"/><Relationship Id="rId55" Type="http://schemas.openxmlformats.org/officeDocument/2006/relationships/image" Target="media/image52.emf"/><Relationship Id="rId54" Type="http://schemas.openxmlformats.org/officeDocument/2006/relationships/image" Target="media/image51.emf"/><Relationship Id="rId53" Type="http://schemas.openxmlformats.org/officeDocument/2006/relationships/image" Target="media/image50.emf"/><Relationship Id="rId52" Type="http://schemas.openxmlformats.org/officeDocument/2006/relationships/image" Target="media/image49.emf"/><Relationship Id="rId51" Type="http://schemas.openxmlformats.org/officeDocument/2006/relationships/image" Target="media/image48.emf"/><Relationship Id="rId50" Type="http://schemas.openxmlformats.org/officeDocument/2006/relationships/image" Target="media/image47.emf"/><Relationship Id="rId5" Type="http://schemas.openxmlformats.org/officeDocument/2006/relationships/image" Target="media/image2.emf"/><Relationship Id="rId49" Type="http://schemas.openxmlformats.org/officeDocument/2006/relationships/image" Target="media/image46.emf"/><Relationship Id="rId48" Type="http://schemas.openxmlformats.org/officeDocument/2006/relationships/image" Target="media/image45.emf"/><Relationship Id="rId47" Type="http://schemas.openxmlformats.org/officeDocument/2006/relationships/image" Target="media/image44.emf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maoyu</dc:creator>
  <cp:lastModifiedBy>荣光达</cp:lastModifiedBy>
  <dcterms:modified xsi:type="dcterms:W3CDTF">2022-03-08T06:11:20Z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